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916" w:rsidRDefault="003A2562" w:rsidP="00E61827">
      <w:pPr>
        <w:spacing w:line="240" w:lineRule="auto"/>
        <w:jc w:val="center"/>
        <w:rPr>
          <w:sz w:val="24"/>
          <w:szCs w:val="24"/>
        </w:rPr>
      </w:pPr>
      <w:r w:rsidRPr="003A2562">
        <w:rPr>
          <w:sz w:val="24"/>
          <w:szCs w:val="24"/>
        </w:rPr>
        <w:t>Syllabus</w:t>
      </w:r>
    </w:p>
    <w:p w:rsidR="003A2562" w:rsidRDefault="003A2562" w:rsidP="00E61827">
      <w:pPr>
        <w:spacing w:line="240" w:lineRule="auto"/>
        <w:jc w:val="center"/>
        <w:rPr>
          <w:sz w:val="28"/>
          <w:szCs w:val="28"/>
          <w:u w:val="single"/>
        </w:rPr>
      </w:pPr>
      <w:r>
        <w:rPr>
          <w:sz w:val="28"/>
          <w:szCs w:val="28"/>
          <w:u w:val="single"/>
        </w:rPr>
        <w:t>SENIOR CARPENTRY</w:t>
      </w:r>
    </w:p>
    <w:p w:rsidR="003A2562" w:rsidRDefault="00E61827" w:rsidP="00E61827">
      <w:pPr>
        <w:spacing w:line="240" w:lineRule="auto"/>
        <w:rPr>
          <w:sz w:val="24"/>
          <w:szCs w:val="24"/>
          <w:u w:val="single"/>
        </w:rPr>
      </w:pPr>
      <w:r>
        <w:rPr>
          <w:sz w:val="24"/>
          <w:szCs w:val="24"/>
          <w:u w:val="single"/>
        </w:rPr>
        <w:t>Description of the course:</w:t>
      </w:r>
    </w:p>
    <w:p w:rsidR="00E61827" w:rsidRDefault="00E61827" w:rsidP="00E61827">
      <w:pPr>
        <w:spacing w:line="240" w:lineRule="auto"/>
        <w:rPr>
          <w:sz w:val="24"/>
          <w:szCs w:val="24"/>
        </w:rPr>
      </w:pPr>
      <w:r>
        <w:rPr>
          <w:sz w:val="24"/>
          <w:szCs w:val="24"/>
        </w:rPr>
        <w:tab/>
        <w:t>This course offers students the opportunity to develop skills required for residential construction.  Emphasis is placed on the identification and application of OSHA regulations and the following of practices used to avoid on-the –job accidents.  Instruction for our of</w:t>
      </w:r>
      <w:r w:rsidR="006012A0">
        <w:rPr>
          <w:sz w:val="24"/>
          <w:szCs w:val="24"/>
        </w:rPr>
        <w:t>f</w:t>
      </w:r>
      <w:r w:rsidR="00131380">
        <w:rPr>
          <w:sz w:val="24"/>
          <w:szCs w:val="24"/>
        </w:rPr>
        <w:t>-campus program</w:t>
      </w:r>
      <w:bookmarkStart w:id="0" w:name="_GoBack"/>
      <w:bookmarkEnd w:id="0"/>
      <w:r>
        <w:rPr>
          <w:sz w:val="24"/>
          <w:szCs w:val="24"/>
        </w:rPr>
        <w:t xml:space="preserve"> will focus on one or more of the following, including: Home additions, garages/barns and small residential homes</w:t>
      </w:r>
      <w:r w:rsidR="0050686E">
        <w:rPr>
          <w:sz w:val="24"/>
          <w:szCs w:val="24"/>
        </w:rPr>
        <w:t>.</w:t>
      </w:r>
    </w:p>
    <w:p w:rsidR="0050686E" w:rsidRPr="006012A0" w:rsidRDefault="0050686E" w:rsidP="00E61827">
      <w:pPr>
        <w:spacing w:line="240" w:lineRule="auto"/>
        <w:rPr>
          <w:sz w:val="24"/>
          <w:szCs w:val="24"/>
          <w:u w:val="single"/>
        </w:rPr>
      </w:pPr>
      <w:r w:rsidRPr="006012A0">
        <w:rPr>
          <w:sz w:val="24"/>
          <w:szCs w:val="24"/>
          <w:u w:val="single"/>
        </w:rPr>
        <w:t>Units of study:</w:t>
      </w:r>
    </w:p>
    <w:p w:rsidR="0050686E" w:rsidRPr="0050686E" w:rsidRDefault="0050686E" w:rsidP="0050686E">
      <w:pPr>
        <w:pStyle w:val="ListParagraph"/>
        <w:numPr>
          <w:ilvl w:val="0"/>
          <w:numId w:val="2"/>
        </w:numPr>
        <w:spacing w:line="240" w:lineRule="auto"/>
        <w:rPr>
          <w:sz w:val="24"/>
          <w:szCs w:val="24"/>
        </w:rPr>
      </w:pPr>
      <w:r w:rsidRPr="0050686E">
        <w:rPr>
          <w:sz w:val="24"/>
          <w:szCs w:val="24"/>
        </w:rPr>
        <w:t>Commercial drawings</w:t>
      </w:r>
    </w:p>
    <w:p w:rsidR="0050686E" w:rsidRPr="0050686E" w:rsidRDefault="0050686E" w:rsidP="0050686E">
      <w:pPr>
        <w:pStyle w:val="ListParagraph"/>
        <w:numPr>
          <w:ilvl w:val="0"/>
          <w:numId w:val="2"/>
        </w:numPr>
        <w:spacing w:line="240" w:lineRule="auto"/>
        <w:rPr>
          <w:sz w:val="24"/>
          <w:szCs w:val="24"/>
        </w:rPr>
      </w:pPr>
      <w:r w:rsidRPr="0050686E">
        <w:rPr>
          <w:sz w:val="24"/>
          <w:szCs w:val="24"/>
        </w:rPr>
        <w:t>Roofing applications</w:t>
      </w:r>
    </w:p>
    <w:p w:rsidR="0050686E" w:rsidRPr="0050686E" w:rsidRDefault="0050686E" w:rsidP="0050686E">
      <w:pPr>
        <w:pStyle w:val="ListParagraph"/>
        <w:numPr>
          <w:ilvl w:val="0"/>
          <w:numId w:val="2"/>
        </w:numPr>
        <w:spacing w:line="240" w:lineRule="auto"/>
        <w:rPr>
          <w:sz w:val="24"/>
          <w:szCs w:val="24"/>
        </w:rPr>
      </w:pPr>
      <w:r w:rsidRPr="0050686E">
        <w:rPr>
          <w:sz w:val="24"/>
          <w:szCs w:val="24"/>
        </w:rPr>
        <w:t>Thermal and moisture protection</w:t>
      </w:r>
    </w:p>
    <w:p w:rsidR="0050686E" w:rsidRDefault="0050686E" w:rsidP="0050686E">
      <w:pPr>
        <w:pStyle w:val="ListParagraph"/>
        <w:numPr>
          <w:ilvl w:val="0"/>
          <w:numId w:val="2"/>
        </w:numPr>
        <w:spacing w:line="240" w:lineRule="auto"/>
        <w:rPr>
          <w:sz w:val="24"/>
          <w:szCs w:val="24"/>
        </w:rPr>
      </w:pPr>
      <w:r w:rsidRPr="0050686E">
        <w:rPr>
          <w:sz w:val="24"/>
          <w:szCs w:val="24"/>
        </w:rPr>
        <w:t>Exterior finishing</w:t>
      </w:r>
    </w:p>
    <w:p w:rsidR="0050686E" w:rsidRDefault="0050686E" w:rsidP="00E61827">
      <w:pPr>
        <w:pStyle w:val="ListParagraph"/>
        <w:numPr>
          <w:ilvl w:val="0"/>
          <w:numId w:val="2"/>
        </w:numPr>
        <w:spacing w:line="240" w:lineRule="auto"/>
        <w:rPr>
          <w:sz w:val="24"/>
          <w:szCs w:val="24"/>
        </w:rPr>
      </w:pPr>
      <w:r>
        <w:rPr>
          <w:sz w:val="24"/>
          <w:szCs w:val="24"/>
        </w:rPr>
        <w:t>Drywall installation and finishing</w:t>
      </w:r>
    </w:p>
    <w:p w:rsidR="0050686E" w:rsidRDefault="00F039E0" w:rsidP="00E61827">
      <w:pPr>
        <w:pStyle w:val="ListParagraph"/>
        <w:numPr>
          <w:ilvl w:val="0"/>
          <w:numId w:val="2"/>
        </w:numPr>
        <w:spacing w:line="240" w:lineRule="auto"/>
        <w:rPr>
          <w:sz w:val="24"/>
          <w:szCs w:val="24"/>
        </w:rPr>
      </w:pPr>
      <w:r>
        <w:rPr>
          <w:sz w:val="24"/>
          <w:szCs w:val="24"/>
        </w:rPr>
        <w:t>Doors and door hardware</w:t>
      </w:r>
    </w:p>
    <w:p w:rsidR="00F039E0" w:rsidRDefault="00F039E0" w:rsidP="00E61827">
      <w:pPr>
        <w:pStyle w:val="ListParagraph"/>
        <w:numPr>
          <w:ilvl w:val="0"/>
          <w:numId w:val="2"/>
        </w:numPr>
        <w:spacing w:line="240" w:lineRule="auto"/>
        <w:rPr>
          <w:sz w:val="24"/>
          <w:szCs w:val="24"/>
        </w:rPr>
      </w:pPr>
      <w:r>
        <w:rPr>
          <w:sz w:val="24"/>
          <w:szCs w:val="24"/>
        </w:rPr>
        <w:t>Suspended ceilings</w:t>
      </w:r>
    </w:p>
    <w:p w:rsidR="00F039E0" w:rsidRDefault="00F039E0" w:rsidP="00E61827">
      <w:pPr>
        <w:pStyle w:val="ListParagraph"/>
        <w:numPr>
          <w:ilvl w:val="0"/>
          <w:numId w:val="2"/>
        </w:numPr>
        <w:spacing w:line="240" w:lineRule="auto"/>
        <w:rPr>
          <w:sz w:val="24"/>
          <w:szCs w:val="24"/>
        </w:rPr>
      </w:pPr>
      <w:r>
        <w:rPr>
          <w:sz w:val="24"/>
          <w:szCs w:val="24"/>
        </w:rPr>
        <w:t>Window, door, floor, and ceiling trim</w:t>
      </w:r>
    </w:p>
    <w:p w:rsidR="00F039E0" w:rsidRDefault="00F039E0" w:rsidP="00E61827">
      <w:pPr>
        <w:pStyle w:val="ListParagraph"/>
        <w:numPr>
          <w:ilvl w:val="0"/>
          <w:numId w:val="2"/>
        </w:numPr>
        <w:spacing w:line="240" w:lineRule="auto"/>
        <w:rPr>
          <w:sz w:val="24"/>
          <w:szCs w:val="24"/>
        </w:rPr>
      </w:pPr>
      <w:r>
        <w:rPr>
          <w:sz w:val="24"/>
          <w:szCs w:val="24"/>
        </w:rPr>
        <w:t>Cabinet installation and fabrication</w:t>
      </w:r>
    </w:p>
    <w:p w:rsidR="00F039E0" w:rsidRDefault="00F039E0" w:rsidP="00F039E0">
      <w:pPr>
        <w:spacing w:line="240" w:lineRule="auto"/>
        <w:rPr>
          <w:sz w:val="24"/>
          <w:szCs w:val="24"/>
        </w:rPr>
      </w:pPr>
      <w:r>
        <w:rPr>
          <w:sz w:val="24"/>
          <w:szCs w:val="24"/>
        </w:rPr>
        <w:t>Other topics covered in the field include:</w:t>
      </w:r>
    </w:p>
    <w:p w:rsidR="00F039E0" w:rsidRDefault="00F039E0" w:rsidP="00F039E0">
      <w:pPr>
        <w:pStyle w:val="ListParagraph"/>
        <w:numPr>
          <w:ilvl w:val="0"/>
          <w:numId w:val="3"/>
        </w:numPr>
        <w:spacing w:line="240" w:lineRule="auto"/>
        <w:rPr>
          <w:sz w:val="24"/>
          <w:szCs w:val="24"/>
        </w:rPr>
      </w:pPr>
      <w:r>
        <w:rPr>
          <w:sz w:val="24"/>
          <w:szCs w:val="24"/>
        </w:rPr>
        <w:t>Metal stud framing</w:t>
      </w:r>
    </w:p>
    <w:p w:rsidR="00F039E0" w:rsidRDefault="00F039E0" w:rsidP="00F039E0">
      <w:pPr>
        <w:pStyle w:val="ListParagraph"/>
        <w:numPr>
          <w:ilvl w:val="0"/>
          <w:numId w:val="3"/>
        </w:numPr>
        <w:spacing w:line="240" w:lineRule="auto"/>
        <w:rPr>
          <w:sz w:val="24"/>
          <w:szCs w:val="24"/>
        </w:rPr>
      </w:pPr>
      <w:r>
        <w:rPr>
          <w:sz w:val="24"/>
          <w:szCs w:val="24"/>
        </w:rPr>
        <w:t>Site layout</w:t>
      </w:r>
    </w:p>
    <w:p w:rsidR="00F039E0" w:rsidRDefault="00F039E0" w:rsidP="00F039E0">
      <w:pPr>
        <w:pStyle w:val="ListParagraph"/>
        <w:numPr>
          <w:ilvl w:val="0"/>
          <w:numId w:val="3"/>
        </w:numPr>
        <w:spacing w:line="240" w:lineRule="auto"/>
        <w:rPr>
          <w:sz w:val="24"/>
          <w:szCs w:val="24"/>
        </w:rPr>
      </w:pPr>
      <w:r>
        <w:rPr>
          <w:sz w:val="24"/>
          <w:szCs w:val="24"/>
        </w:rPr>
        <w:t>Plan reading and material take-offs</w:t>
      </w:r>
    </w:p>
    <w:p w:rsidR="00F039E0" w:rsidRDefault="00F039E0" w:rsidP="00F039E0">
      <w:pPr>
        <w:pStyle w:val="ListParagraph"/>
        <w:numPr>
          <w:ilvl w:val="0"/>
          <w:numId w:val="3"/>
        </w:numPr>
        <w:spacing w:line="240" w:lineRule="auto"/>
        <w:rPr>
          <w:sz w:val="24"/>
          <w:szCs w:val="24"/>
        </w:rPr>
      </w:pPr>
      <w:r>
        <w:rPr>
          <w:sz w:val="24"/>
          <w:szCs w:val="24"/>
        </w:rPr>
        <w:t>Application of MA Building Codes</w:t>
      </w:r>
    </w:p>
    <w:p w:rsidR="00F039E0" w:rsidRDefault="00F039E0" w:rsidP="00F039E0">
      <w:pPr>
        <w:spacing w:line="240" w:lineRule="auto"/>
        <w:rPr>
          <w:sz w:val="24"/>
          <w:szCs w:val="24"/>
        </w:rPr>
      </w:pPr>
      <w:r w:rsidRPr="00F039E0">
        <w:rPr>
          <w:sz w:val="24"/>
          <w:szCs w:val="24"/>
          <w:u w:val="single"/>
        </w:rPr>
        <w:t>Text:  Carpentry Framing and Finishing: Level Two</w:t>
      </w:r>
    </w:p>
    <w:p w:rsidR="00F039E0" w:rsidRDefault="00F039E0" w:rsidP="00F039E0">
      <w:pPr>
        <w:spacing w:line="240" w:lineRule="auto"/>
        <w:rPr>
          <w:sz w:val="24"/>
          <w:szCs w:val="24"/>
        </w:rPr>
      </w:pPr>
    </w:p>
    <w:p w:rsidR="00F039E0" w:rsidRDefault="00F039E0" w:rsidP="00F039E0">
      <w:pPr>
        <w:spacing w:line="240" w:lineRule="auto"/>
        <w:rPr>
          <w:sz w:val="24"/>
          <w:szCs w:val="24"/>
        </w:rPr>
      </w:pPr>
    </w:p>
    <w:p w:rsidR="00F039E0" w:rsidRDefault="00F039E0" w:rsidP="00F039E0">
      <w:pPr>
        <w:spacing w:line="240" w:lineRule="auto"/>
        <w:rPr>
          <w:sz w:val="24"/>
          <w:szCs w:val="24"/>
        </w:rPr>
      </w:pPr>
      <w:r w:rsidRPr="006012A0">
        <w:rPr>
          <w:sz w:val="24"/>
          <w:szCs w:val="24"/>
          <w:u w:val="single"/>
        </w:rPr>
        <w:t>Grading:</w:t>
      </w:r>
    </w:p>
    <w:p w:rsidR="006012A0" w:rsidRDefault="00740BC9" w:rsidP="00740BC9">
      <w:pPr>
        <w:pStyle w:val="ListParagraph"/>
        <w:numPr>
          <w:ilvl w:val="0"/>
          <w:numId w:val="4"/>
        </w:numPr>
        <w:spacing w:line="240" w:lineRule="auto"/>
        <w:rPr>
          <w:sz w:val="24"/>
          <w:szCs w:val="24"/>
        </w:rPr>
      </w:pPr>
      <w:r>
        <w:rPr>
          <w:sz w:val="24"/>
          <w:szCs w:val="24"/>
        </w:rPr>
        <w:t>Homework:  7.5%</w:t>
      </w:r>
    </w:p>
    <w:p w:rsidR="00740BC9" w:rsidRDefault="00740BC9" w:rsidP="00740BC9">
      <w:pPr>
        <w:pStyle w:val="ListParagraph"/>
        <w:numPr>
          <w:ilvl w:val="0"/>
          <w:numId w:val="4"/>
        </w:numPr>
        <w:spacing w:line="240" w:lineRule="auto"/>
        <w:rPr>
          <w:sz w:val="24"/>
          <w:szCs w:val="24"/>
        </w:rPr>
      </w:pPr>
      <w:r>
        <w:rPr>
          <w:sz w:val="24"/>
          <w:szCs w:val="24"/>
        </w:rPr>
        <w:t>Quizzes:  7.5%</w:t>
      </w:r>
    </w:p>
    <w:p w:rsidR="00740BC9" w:rsidRDefault="00740BC9" w:rsidP="00740BC9">
      <w:pPr>
        <w:pStyle w:val="ListParagraph"/>
        <w:numPr>
          <w:ilvl w:val="0"/>
          <w:numId w:val="4"/>
        </w:numPr>
        <w:spacing w:line="240" w:lineRule="auto"/>
        <w:rPr>
          <w:sz w:val="24"/>
          <w:szCs w:val="24"/>
        </w:rPr>
      </w:pPr>
      <w:r>
        <w:rPr>
          <w:sz w:val="24"/>
          <w:szCs w:val="24"/>
        </w:rPr>
        <w:t>Tests:  10%</w:t>
      </w:r>
    </w:p>
    <w:p w:rsidR="00740BC9" w:rsidRDefault="00740BC9" w:rsidP="00740BC9">
      <w:pPr>
        <w:pStyle w:val="ListParagraph"/>
        <w:numPr>
          <w:ilvl w:val="0"/>
          <w:numId w:val="4"/>
        </w:numPr>
        <w:spacing w:line="240" w:lineRule="auto"/>
        <w:rPr>
          <w:sz w:val="24"/>
          <w:szCs w:val="24"/>
        </w:rPr>
      </w:pPr>
      <w:r>
        <w:rPr>
          <w:sz w:val="24"/>
          <w:szCs w:val="24"/>
        </w:rPr>
        <w:t>Shop &amp; Field Work:  75%</w:t>
      </w:r>
    </w:p>
    <w:p w:rsidR="00740BC9" w:rsidRPr="00740BC9" w:rsidRDefault="00740BC9" w:rsidP="00740BC9">
      <w:pPr>
        <w:spacing w:line="240" w:lineRule="auto"/>
        <w:rPr>
          <w:sz w:val="24"/>
          <w:szCs w:val="24"/>
        </w:rPr>
      </w:pPr>
      <w:r>
        <w:rPr>
          <w:sz w:val="24"/>
          <w:szCs w:val="24"/>
        </w:rPr>
        <w:t xml:space="preserve">The above written work will count 25 points of each quarterly grade, and field work will count 75 points of each quarterly grade.  Your four-quarter average of the above will constitute 80% of your grade for the year; your final exam will make up the </w:t>
      </w:r>
      <w:r w:rsidR="009C437B">
        <w:rPr>
          <w:sz w:val="24"/>
          <w:szCs w:val="24"/>
        </w:rPr>
        <w:t>other 20%.</w:t>
      </w:r>
    </w:p>
    <w:sectPr w:rsidR="00740BC9" w:rsidRPr="00740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0007F"/>
    <w:multiLevelType w:val="hybridMultilevel"/>
    <w:tmpl w:val="912E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104FE5"/>
    <w:multiLevelType w:val="hybridMultilevel"/>
    <w:tmpl w:val="75D83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B94D09"/>
    <w:multiLevelType w:val="hybridMultilevel"/>
    <w:tmpl w:val="08E2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0F7082"/>
    <w:multiLevelType w:val="hybridMultilevel"/>
    <w:tmpl w:val="DEC6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62"/>
    <w:rsid w:val="00131380"/>
    <w:rsid w:val="003A2562"/>
    <w:rsid w:val="0050686E"/>
    <w:rsid w:val="006012A0"/>
    <w:rsid w:val="00740BC9"/>
    <w:rsid w:val="009C437B"/>
    <w:rsid w:val="00DA1916"/>
    <w:rsid w:val="00E61827"/>
    <w:rsid w:val="00E72335"/>
    <w:rsid w:val="00F03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8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Bergeron</dc:creator>
  <cp:lastModifiedBy>Clifford Colley</cp:lastModifiedBy>
  <cp:revision>3</cp:revision>
  <dcterms:created xsi:type="dcterms:W3CDTF">2011-10-05T14:37:00Z</dcterms:created>
  <dcterms:modified xsi:type="dcterms:W3CDTF">2011-10-06T14:45:00Z</dcterms:modified>
</cp:coreProperties>
</file>