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6" w:rsidRDefault="003A2562" w:rsidP="00E61827">
      <w:pPr>
        <w:spacing w:line="240" w:lineRule="auto"/>
        <w:jc w:val="center"/>
        <w:rPr>
          <w:sz w:val="24"/>
          <w:szCs w:val="24"/>
        </w:rPr>
      </w:pPr>
      <w:r w:rsidRPr="003A2562">
        <w:rPr>
          <w:sz w:val="24"/>
          <w:szCs w:val="24"/>
        </w:rPr>
        <w:t>Syllabus</w:t>
      </w:r>
    </w:p>
    <w:p w:rsidR="003A2562" w:rsidRDefault="008B5641" w:rsidP="00E6182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FRESHMAN</w:t>
      </w:r>
      <w:r w:rsidR="003A2562">
        <w:rPr>
          <w:sz w:val="28"/>
          <w:szCs w:val="28"/>
          <w:u w:val="single"/>
        </w:rPr>
        <w:t xml:space="preserve"> CARPENTRY</w:t>
      </w:r>
    </w:p>
    <w:p w:rsidR="003A2562" w:rsidRDefault="00E61827" w:rsidP="00E6182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Description of the course:</w:t>
      </w:r>
    </w:p>
    <w:p w:rsidR="00E61827" w:rsidRDefault="00E61827" w:rsidP="00E618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course offers students the opportunity to develop skills required for residential construction.  Emphasis is placed on the identification and application of OSHA regulations and the following of </w:t>
      </w:r>
      <w:r w:rsidR="0015640A">
        <w:rPr>
          <w:sz w:val="24"/>
          <w:szCs w:val="24"/>
        </w:rPr>
        <w:t>practices used to avoid on-the-</w:t>
      </w:r>
      <w:r>
        <w:rPr>
          <w:sz w:val="24"/>
          <w:szCs w:val="24"/>
        </w:rPr>
        <w:t>job ac</w:t>
      </w:r>
      <w:r w:rsidR="00476FEF">
        <w:rPr>
          <w:sz w:val="24"/>
          <w:szCs w:val="24"/>
        </w:rPr>
        <w:t>cidents.  Instruction for our on</w:t>
      </w:r>
      <w:r w:rsidR="0071410C">
        <w:rPr>
          <w:sz w:val="24"/>
          <w:szCs w:val="24"/>
        </w:rPr>
        <w:t>-campus program</w:t>
      </w:r>
      <w:bookmarkStart w:id="0" w:name="_GoBack"/>
      <w:bookmarkEnd w:id="0"/>
      <w:r>
        <w:rPr>
          <w:sz w:val="24"/>
          <w:szCs w:val="24"/>
        </w:rPr>
        <w:t xml:space="preserve"> will focus on one or more of the following, incl</w:t>
      </w:r>
      <w:r w:rsidR="00476FEF">
        <w:rPr>
          <w:sz w:val="24"/>
          <w:szCs w:val="24"/>
        </w:rPr>
        <w:t>uding: Sheds/playhouses, and various small skill building projects</w:t>
      </w:r>
      <w:r w:rsidR="0050686E">
        <w:rPr>
          <w:sz w:val="24"/>
          <w:szCs w:val="24"/>
        </w:rPr>
        <w:t>.</w:t>
      </w:r>
    </w:p>
    <w:p w:rsidR="0050686E" w:rsidRPr="006012A0" w:rsidRDefault="0050686E" w:rsidP="00E61827">
      <w:pPr>
        <w:spacing w:line="240" w:lineRule="auto"/>
        <w:rPr>
          <w:sz w:val="24"/>
          <w:szCs w:val="24"/>
          <w:u w:val="single"/>
        </w:rPr>
      </w:pPr>
      <w:r w:rsidRPr="006012A0">
        <w:rPr>
          <w:sz w:val="24"/>
          <w:szCs w:val="24"/>
          <w:u w:val="single"/>
        </w:rPr>
        <w:t>Units of study:</w:t>
      </w:r>
    </w:p>
    <w:p w:rsidR="0050686E" w:rsidRPr="0050686E" w:rsidRDefault="00476FEF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to Framing</w:t>
      </w:r>
    </w:p>
    <w:p w:rsidR="0050686E" w:rsidRPr="00E2224D" w:rsidRDefault="00476FEF" w:rsidP="00E222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Nailing Patterns</w:t>
      </w:r>
    </w:p>
    <w:p w:rsidR="0050686E" w:rsidRDefault="00476FEF" w:rsidP="0050686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Floor Framing</w:t>
      </w:r>
    </w:p>
    <w:p w:rsidR="0050686E" w:rsidRDefault="00476FEF" w:rsidP="00E618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Wall Framing</w:t>
      </w:r>
    </w:p>
    <w:p w:rsidR="00F039E0" w:rsidRDefault="00F039E0" w:rsidP="00F03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476FEF">
        <w:rPr>
          <w:sz w:val="24"/>
          <w:szCs w:val="24"/>
        </w:rPr>
        <w:t>ther topics covered in the Shop</w:t>
      </w:r>
      <w:r>
        <w:rPr>
          <w:sz w:val="24"/>
          <w:szCs w:val="24"/>
        </w:rPr>
        <w:t xml:space="preserve"> include:</w:t>
      </w:r>
    </w:p>
    <w:p w:rsidR="00476FEF" w:rsidRPr="00476FEF" w:rsidRDefault="00476FEF" w:rsidP="00F03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Shop Safety</w:t>
      </w:r>
    </w:p>
    <w:p w:rsidR="00F039E0" w:rsidRPr="00476FEF" w:rsidRDefault="00476FEF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to Hand and Power tools</w:t>
      </w:r>
    </w:p>
    <w:p w:rsidR="00F039E0" w:rsidRDefault="00476FEF" w:rsidP="00F03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Operation of </w:t>
      </w:r>
      <w:r w:rsidR="00AB1255">
        <w:rPr>
          <w:sz w:val="24"/>
          <w:szCs w:val="24"/>
        </w:rPr>
        <w:t>Shop Equipment</w:t>
      </w:r>
    </w:p>
    <w:p w:rsidR="00892765" w:rsidRDefault="00892765" w:rsidP="00E2224D">
      <w:pPr>
        <w:pStyle w:val="ListParagraph"/>
        <w:spacing w:line="240" w:lineRule="auto"/>
        <w:rPr>
          <w:sz w:val="24"/>
          <w:szCs w:val="24"/>
        </w:rPr>
      </w:pPr>
    </w:p>
    <w:p w:rsidR="00F039E0" w:rsidRDefault="00476FEF" w:rsidP="00F039E0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Text:  Complete Book of Framing</w:t>
      </w:r>
    </w:p>
    <w:p w:rsidR="00F039E0" w:rsidRDefault="00F039E0" w:rsidP="00F039E0">
      <w:pPr>
        <w:spacing w:line="240" w:lineRule="auto"/>
        <w:rPr>
          <w:sz w:val="24"/>
          <w:szCs w:val="24"/>
        </w:rPr>
      </w:pPr>
    </w:p>
    <w:p w:rsidR="00F039E0" w:rsidRDefault="00F039E0" w:rsidP="00F039E0">
      <w:pPr>
        <w:spacing w:line="240" w:lineRule="auto"/>
        <w:rPr>
          <w:sz w:val="24"/>
          <w:szCs w:val="24"/>
        </w:rPr>
      </w:pPr>
      <w:r w:rsidRPr="006012A0">
        <w:rPr>
          <w:sz w:val="24"/>
          <w:szCs w:val="24"/>
          <w:u w:val="single"/>
        </w:rPr>
        <w:t>Grading:</w:t>
      </w:r>
    </w:p>
    <w:p w:rsidR="006012A0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Homework:  7.5%</w:t>
      </w:r>
    </w:p>
    <w:p w:rsidR="00740BC9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Quizzes:  7.5%</w:t>
      </w:r>
    </w:p>
    <w:p w:rsidR="00740BC9" w:rsidRDefault="00740BC9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Tests:  10%</w:t>
      </w:r>
    </w:p>
    <w:p w:rsidR="00740BC9" w:rsidRDefault="00476FEF" w:rsidP="00740BC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Shop</w:t>
      </w:r>
      <w:r w:rsidR="00740BC9">
        <w:rPr>
          <w:sz w:val="24"/>
          <w:szCs w:val="24"/>
        </w:rPr>
        <w:t xml:space="preserve"> Work:  75%</w:t>
      </w:r>
    </w:p>
    <w:p w:rsidR="00740BC9" w:rsidRPr="00740BC9" w:rsidRDefault="00740BC9" w:rsidP="00740B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above written work will count 25 points of each quarterly grade, and field work will count 75 points of each quarterly grade.  Your four-quarter average of the above will constitute 80% of your grade for the year; your final exam will make up the </w:t>
      </w:r>
      <w:r w:rsidR="009C437B">
        <w:rPr>
          <w:sz w:val="24"/>
          <w:szCs w:val="24"/>
        </w:rPr>
        <w:t>other 20%.</w:t>
      </w:r>
    </w:p>
    <w:sectPr w:rsidR="00740BC9" w:rsidRPr="0074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07F"/>
    <w:multiLevelType w:val="hybridMultilevel"/>
    <w:tmpl w:val="91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4FE5"/>
    <w:multiLevelType w:val="hybridMultilevel"/>
    <w:tmpl w:val="75D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94D09"/>
    <w:multiLevelType w:val="hybridMultilevel"/>
    <w:tmpl w:val="08E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7082"/>
    <w:multiLevelType w:val="hybridMultilevel"/>
    <w:tmpl w:val="DEC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2"/>
    <w:rsid w:val="0015640A"/>
    <w:rsid w:val="003A2562"/>
    <w:rsid w:val="00476FEF"/>
    <w:rsid w:val="0050686E"/>
    <w:rsid w:val="006012A0"/>
    <w:rsid w:val="0071410C"/>
    <w:rsid w:val="00740BC9"/>
    <w:rsid w:val="00892765"/>
    <w:rsid w:val="008B5641"/>
    <w:rsid w:val="009C437B"/>
    <w:rsid w:val="00AB1255"/>
    <w:rsid w:val="00DA1916"/>
    <w:rsid w:val="00E2224D"/>
    <w:rsid w:val="00E61827"/>
    <w:rsid w:val="00E72335"/>
    <w:rsid w:val="00F039E0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Bergeron</dc:creator>
  <cp:lastModifiedBy>Clifford Colley</cp:lastModifiedBy>
  <cp:revision>5</cp:revision>
  <cp:lastPrinted>2011-10-06T14:40:00Z</cp:lastPrinted>
  <dcterms:created xsi:type="dcterms:W3CDTF">2011-10-06T13:01:00Z</dcterms:created>
  <dcterms:modified xsi:type="dcterms:W3CDTF">2011-10-06T14:44:00Z</dcterms:modified>
</cp:coreProperties>
</file>